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873E" w14:textId="77777777" w:rsidR="00285501" w:rsidRPr="008E4AE3" w:rsidRDefault="00285501" w:rsidP="00285501">
      <w:pPr>
        <w:jc w:val="center"/>
        <w:rPr>
          <w:b/>
        </w:rPr>
      </w:pPr>
      <w:r w:rsidRPr="008E4AE3">
        <w:rPr>
          <w:b/>
        </w:rPr>
        <w:t>SAMPLE NEWSPAPER SUMMARY</w:t>
      </w:r>
    </w:p>
    <w:p w14:paraId="7A30F969" w14:textId="77777777" w:rsidR="00285501" w:rsidRDefault="00285501" w:rsidP="00285501">
      <w:pPr>
        <w:jc w:val="center"/>
        <w:rPr>
          <w:b/>
        </w:rPr>
      </w:pPr>
      <w:r w:rsidRPr="008E4AE3">
        <w:rPr>
          <w:b/>
        </w:rPr>
        <w:t>FOR HEALTH REGULATIONS</w:t>
      </w:r>
    </w:p>
    <w:p w14:paraId="43DD3192" w14:textId="77777777" w:rsidR="00285501" w:rsidRPr="008E4AE3" w:rsidRDefault="00285501" w:rsidP="00285501">
      <w:pPr>
        <w:jc w:val="center"/>
        <w:rPr>
          <w:b/>
        </w:rPr>
      </w:pPr>
      <w:r>
        <w:rPr>
          <w:b/>
        </w:rPr>
        <w:t>*** REQUIRED BEFORE EFFECTIVE DATE ***</w:t>
      </w:r>
    </w:p>
    <w:p w14:paraId="799B6E6A" w14:textId="141D041D" w:rsidR="002E624B" w:rsidRDefault="00285501" w:rsidP="00285501">
      <w:r>
        <w:br/>
      </w:r>
      <w:r>
        <w:br/>
        <w:t>On</w:t>
      </w:r>
      <w:r>
        <w:rPr>
          <w:rStyle w:val="object"/>
        </w:rPr>
        <w:t xml:space="preserve"> DATE</w:t>
      </w:r>
      <w:r>
        <w:t xml:space="preserve">, the </w:t>
      </w:r>
      <w:r w:rsidR="002E624B">
        <w:t xml:space="preserve">[City/Town] </w:t>
      </w:r>
      <w:r>
        <w:t xml:space="preserve">Board of Health voted to enact a regulation entitled “Regulation </w:t>
      </w:r>
      <w:r>
        <w:rPr>
          <w:rFonts w:eastAsia="Times New Roman"/>
        </w:rPr>
        <w:t>Restricting the Sale of Tobacco Products</w:t>
      </w:r>
      <w:r w:rsidR="002E624B">
        <w:rPr>
          <w:rFonts w:eastAsia="Times New Roman"/>
        </w:rPr>
        <w:t>.</w:t>
      </w:r>
      <w:r>
        <w:t>"  </w:t>
      </w:r>
      <w:r w:rsidRPr="00FE7ED4">
        <w:t xml:space="preserve">The regulation includes, but is not limited to, </w:t>
      </w:r>
      <w:r>
        <w:t>new policies in the 2019 state law, “An Act to Modernize Tobacco Control,” and 105 CMR 665.000</w:t>
      </w:r>
      <w:r w:rsidRPr="00FE7ED4">
        <w:t>; expanding the regulation to include</w:t>
      </w:r>
      <w:r>
        <w:t xml:space="preserve"> </w:t>
      </w:r>
      <w:r>
        <w:rPr>
          <w:b/>
        </w:rPr>
        <w:t>[HIGHLIGHT THE LARGER POLICY CHANGES HERE]</w:t>
      </w:r>
      <w:r w:rsidRPr="00FE7ED4">
        <w:t xml:space="preserve">. </w:t>
      </w:r>
    </w:p>
    <w:p w14:paraId="34B1A5AA" w14:textId="77777777" w:rsidR="002E624B" w:rsidRDefault="002E624B" w:rsidP="00285501"/>
    <w:p w14:paraId="17C394C5" w14:textId="2DA58387" w:rsidR="00285501" w:rsidRDefault="00285501" w:rsidP="00285501">
      <w:r w:rsidRPr="00FE7ED4">
        <w:t>The regulation will go i</w:t>
      </w:r>
      <w:r>
        <w:t>nto effect on [</w:t>
      </w:r>
      <w:r w:rsidR="002E624B">
        <w:t>DATE</w:t>
      </w:r>
      <w:r>
        <w:t>]</w:t>
      </w:r>
      <w:r w:rsidRPr="00FE7ED4">
        <w:t xml:space="preserve">.  For a copy of these regulations, please call the Board at XXX-XXX-XXXX.  </w:t>
      </w:r>
    </w:p>
    <w:p w14:paraId="452EFE2B" w14:textId="77777777" w:rsidR="00285501" w:rsidRDefault="00285501" w:rsidP="00285501"/>
    <w:p w14:paraId="36D97EBB" w14:textId="77777777" w:rsidR="00285501" w:rsidRDefault="00285501" w:rsidP="00285501">
      <w:r>
        <w:t>NOTES:</w:t>
      </w:r>
    </w:p>
    <w:p w14:paraId="50DF8DDF" w14:textId="77777777" w:rsidR="00285501" w:rsidRDefault="00285501" w:rsidP="00285501"/>
    <w:p w14:paraId="2B5277DC" w14:textId="77777777" w:rsidR="00285501" w:rsidRDefault="00285501" w:rsidP="00285501">
      <w:r>
        <w:t>Feel free to amend as you see fit.</w:t>
      </w:r>
    </w:p>
    <w:p w14:paraId="15CCF037" w14:textId="77777777" w:rsidR="00285501" w:rsidRDefault="00285501" w:rsidP="00285501"/>
    <w:p w14:paraId="722837C8" w14:textId="77777777" w:rsidR="00285501" w:rsidRDefault="00285501" w:rsidP="00285501">
      <w:r>
        <w:t>The sentence that lists the policies is designed to list those that have a sizeable impact on the retailers.  It need not be exhaustive.</w:t>
      </w:r>
    </w:p>
    <w:p w14:paraId="0BF0F0A4" w14:textId="77777777" w:rsidR="00285501" w:rsidRDefault="00285501" w:rsidP="00285501"/>
    <w:p w14:paraId="354C7628" w14:textId="692DA234" w:rsidR="00285501" w:rsidRDefault="00285501" w:rsidP="00285501">
      <w:r>
        <w:t>If the regulation is on your municipal website, you may want to mention it in addition</w:t>
      </w:r>
      <w:r w:rsidR="002E624B">
        <w:t xml:space="preserve"> to</w:t>
      </w:r>
      <w:r>
        <w:t>, or instead of, calling the Board in the last sentence.</w:t>
      </w:r>
    </w:p>
    <w:p w14:paraId="515DA74F" w14:textId="77777777" w:rsidR="00285501" w:rsidRDefault="00285501" w:rsidP="00285501">
      <w:pPr>
        <w:spacing w:line="240" w:lineRule="auto"/>
      </w:pPr>
    </w:p>
    <w:p w14:paraId="10E8662E" w14:textId="77777777" w:rsidR="00285501" w:rsidRDefault="00285501" w:rsidP="00285501">
      <w:pPr>
        <w:spacing w:line="240" w:lineRule="auto"/>
      </w:pPr>
    </w:p>
    <w:p w14:paraId="3EA4BC71" w14:textId="77777777" w:rsidR="00285501" w:rsidRDefault="00285501" w:rsidP="00285501">
      <w:pPr>
        <w:spacing w:line="240" w:lineRule="auto"/>
      </w:pPr>
    </w:p>
    <w:p w14:paraId="14F05725" w14:textId="5FDD9B0C" w:rsidR="009F7275" w:rsidRDefault="00991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10/15/25</w:t>
      </w:r>
    </w:p>
    <w:sectPr w:rsidR="009F7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01"/>
    <w:rsid w:val="000E4B4F"/>
    <w:rsid w:val="00285501"/>
    <w:rsid w:val="002E624B"/>
    <w:rsid w:val="004F1431"/>
    <w:rsid w:val="0099122F"/>
    <w:rsid w:val="009C5CE4"/>
    <w:rsid w:val="009F7275"/>
    <w:rsid w:val="00C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8A11"/>
  <w15:chartTrackingRefBased/>
  <w15:docId w15:val="{7EE67DF7-59E1-41A6-B055-DD98939A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5501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rsid w:val="00285501"/>
  </w:style>
  <w:style w:type="paragraph" w:styleId="Revision">
    <w:name w:val="Revision"/>
    <w:hidden/>
    <w:uiPriority w:val="99"/>
    <w:semiHidden/>
    <w:rsid w:val="002E624B"/>
    <w:pPr>
      <w:spacing w:after="0" w:line="240" w:lineRule="auto"/>
    </w:pPr>
    <w:rPr>
      <w:rFonts w:ascii="Arial" w:eastAsia="Arial" w:hAnsi="Arial" w:cs="Arial"/>
      <w:color w:val="000000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McColgan</dc:creator>
  <cp:keywords/>
  <dc:description/>
  <cp:lastModifiedBy>Sarah McColgan</cp:lastModifiedBy>
  <cp:revision>2</cp:revision>
  <dcterms:created xsi:type="dcterms:W3CDTF">2025-10-15T22:30:00Z</dcterms:created>
  <dcterms:modified xsi:type="dcterms:W3CDTF">2025-10-15T22:30:00Z</dcterms:modified>
</cp:coreProperties>
</file>